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2303" w14:textId="3503B6DD" w:rsidR="004B281B" w:rsidRDefault="004B281B" w:rsidP="004B281B">
      <w:pPr>
        <w:spacing w:after="0"/>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B93D4BF" wp14:editId="2B7456DD">
                <wp:simplePos x="0" y="0"/>
                <wp:positionH relativeFrom="column">
                  <wp:posOffset>-419100</wp:posOffset>
                </wp:positionH>
                <wp:positionV relativeFrom="paragraph">
                  <wp:posOffset>-152400</wp:posOffset>
                </wp:positionV>
                <wp:extent cx="2409825" cy="967740"/>
                <wp:effectExtent l="0" t="0" r="9525" b="381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96774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76CEED9" w14:textId="5EEFFBC4" w:rsidR="004B281B" w:rsidRDefault="004B281B" w:rsidP="004B281B">
                            <w:pPr>
                              <w:spacing w:after="0"/>
                              <w:jc w:val="center"/>
                              <w:rPr>
                                <w:color w:val="333399"/>
                                <w:sz w:val="24"/>
                                <w:szCs w:val="24"/>
                                <w:lang w:val="en-US"/>
                              </w:rPr>
                            </w:pPr>
                            <w:r>
                              <w:rPr>
                                <w:noProof/>
                                <w:color w:val="333399"/>
                                <w:sz w:val="24"/>
                                <w:szCs w:val="24"/>
                                <w:lang w:eastAsia="el-GR"/>
                              </w:rPr>
                              <w:drawing>
                                <wp:inline distT="0" distB="0" distL="0" distR="0" wp14:anchorId="31557B6E" wp14:editId="297A9698">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913C409" w14:textId="77777777" w:rsidR="004B281B" w:rsidRDefault="004B281B" w:rsidP="004B281B">
                            <w:pPr>
                              <w:spacing w:after="0"/>
                              <w:jc w:val="center"/>
                              <w:rPr>
                                <w:color w:val="4F81BD"/>
                              </w:rPr>
                            </w:pPr>
                            <w:r>
                              <w:rPr>
                                <w:color w:val="4F81BD"/>
                              </w:rPr>
                              <w:t>ΕΛΛΗΝΙΚΗ ΔΗΜΟΚΡΑΤΙΑ</w:t>
                            </w:r>
                          </w:p>
                          <w:p w14:paraId="365478DE" w14:textId="77777777" w:rsidR="004B281B" w:rsidRDefault="004B281B" w:rsidP="004B281B">
                            <w:pPr>
                              <w:spacing w:after="0"/>
                              <w:jc w:val="center"/>
                              <w:rPr>
                                <w:color w:val="4F81BD"/>
                              </w:rPr>
                            </w:pPr>
                            <w:r>
                              <w:rPr>
                                <w:color w:val="4F81BD"/>
                              </w:rPr>
                              <w:t xml:space="preserve">ΥΠΟΥΡΓΕΙΟ  ΠΟΛΙΤΙΣΜΟΥ </w:t>
                            </w:r>
                          </w:p>
                          <w:p w14:paraId="61ADB031" w14:textId="77777777" w:rsidR="004B281B" w:rsidRDefault="004B281B" w:rsidP="004B281B">
                            <w:pPr>
                              <w:spacing w:after="0"/>
                              <w:jc w:val="center"/>
                              <w:rPr>
                                <w:color w:val="4F81BD"/>
                                <w:sz w:val="20"/>
                                <w:szCs w:val="20"/>
                              </w:rPr>
                            </w:pPr>
                            <w:r>
                              <w:rPr>
                                <w:color w:val="4F81BD"/>
                                <w:sz w:val="20"/>
                                <w:szCs w:val="20"/>
                              </w:rPr>
                              <w:t xml:space="preserve">ΓΡΑΦΕΙΟ ΤΥΠΟΥ                                    </w:t>
                            </w:r>
                          </w:p>
                          <w:p w14:paraId="5F4D35F2" w14:textId="77777777" w:rsidR="004B281B" w:rsidRDefault="004B281B" w:rsidP="004B281B">
                            <w:pPr>
                              <w:spacing w:after="0"/>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93D4BF" id="_x0000_t202" coordsize="21600,21600" o:spt="202" path="m,l,21600r21600,l21600,xe">
                <v:stroke joinstyle="miter"/>
                <v:path gradientshapeok="t" o:connecttype="rect"/>
              </v:shapetype>
              <v:shape id="Πλαίσιο κειμένου 3" o:spid="_x0000_s1026" type="#_x0000_t202" style="position:absolute;margin-left:-33pt;margin-top:-12pt;width:189.75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" stroked="f" strokeweight="2.25pt">
                <v:stroke dashstyle="1 1" endcap="round"/>
                <v:textbox inset="0,0,0,0">
                  <w:txbxContent>
                    <w:p w14:paraId="376CEED9" w14:textId="5EEFFBC4" w:rsidR="004B281B" w:rsidRDefault="004B281B" w:rsidP="004B281B">
                      <w:pPr>
                        <w:spacing w:after="0"/>
                        <w:jc w:val="center"/>
                        <w:rPr>
                          <w:color w:val="333399"/>
                          <w:sz w:val="24"/>
                          <w:szCs w:val="24"/>
                          <w:lang w:val="en-US"/>
                        </w:rPr>
                      </w:pPr>
                      <w:r>
                        <w:rPr>
                          <w:noProof/>
                          <w:color w:val="333399"/>
                          <w:sz w:val="24"/>
                          <w:szCs w:val="24"/>
                          <w:lang w:val="en-US" w:eastAsia="el-GR"/>
                        </w:rPr>
                        <w:drawing>
                          <wp:inline distT="0" distB="0" distL="0" distR="0" wp14:anchorId="31557B6E" wp14:editId="297A9698">
                            <wp:extent cx="409575" cy="409575"/>
                            <wp:effectExtent l="0" t="0" r="9525" b="9525"/>
                            <wp:docPr id="2" name="Εικόνα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913C409" w14:textId="77777777" w:rsidR="004B281B" w:rsidRDefault="004B281B" w:rsidP="004B281B">
                      <w:pPr>
                        <w:spacing w:after="0"/>
                        <w:jc w:val="center"/>
                        <w:rPr>
                          <w:color w:val="4F81BD"/>
                        </w:rPr>
                      </w:pPr>
                      <w:r>
                        <w:rPr>
                          <w:color w:val="4F81BD"/>
                        </w:rPr>
                        <w:t>ΕΛΛΗΝΙΚΗ ΔΗΜΟΚΡΑΤΙΑ</w:t>
                      </w:r>
                    </w:p>
                    <w:p w14:paraId="365478DE" w14:textId="77777777" w:rsidR="004B281B" w:rsidRDefault="004B281B" w:rsidP="004B281B">
                      <w:pPr>
                        <w:spacing w:after="0"/>
                        <w:jc w:val="center"/>
                        <w:rPr>
                          <w:color w:val="4F81BD"/>
                        </w:rPr>
                      </w:pPr>
                      <w:r>
                        <w:rPr>
                          <w:color w:val="4F81BD"/>
                        </w:rPr>
                        <w:t xml:space="preserve">ΥΠΟΥΡΓΕΙΟ  ΠΟΛΙΤΙΣΜΟΥ </w:t>
                      </w:r>
                    </w:p>
                    <w:p w14:paraId="61ADB031" w14:textId="77777777" w:rsidR="004B281B" w:rsidRDefault="004B281B" w:rsidP="004B281B">
                      <w:pPr>
                        <w:spacing w:after="0"/>
                        <w:jc w:val="center"/>
                        <w:rPr>
                          <w:color w:val="4F81BD"/>
                          <w:sz w:val="20"/>
                          <w:szCs w:val="20"/>
                        </w:rPr>
                      </w:pPr>
                      <w:r>
                        <w:rPr>
                          <w:color w:val="4F81BD"/>
                          <w:sz w:val="20"/>
                          <w:szCs w:val="20"/>
                        </w:rPr>
                        <w:t xml:space="preserve">ΓΡΑΦΕΙΟ ΤΥΠΟΥ                                    </w:t>
                      </w:r>
                    </w:p>
                    <w:p w14:paraId="5F4D35F2" w14:textId="77777777" w:rsidR="004B281B" w:rsidRDefault="004B281B" w:rsidP="004B281B">
                      <w:pPr>
                        <w:spacing w:after="0"/>
                        <w:jc w:val="center"/>
                        <w:rPr>
                          <w:color w:val="4F81BD"/>
                          <w:sz w:val="20"/>
                          <w:szCs w:val="20"/>
                        </w:rPr>
                      </w:pPr>
                      <w:r>
                        <w:rPr>
                          <w:color w:val="4F81BD"/>
                          <w:sz w:val="20"/>
                          <w:szCs w:val="20"/>
                        </w:rPr>
                        <w:t>------</w:t>
                      </w:r>
                    </w:p>
                  </w:txbxContent>
                </v:textbox>
              </v:shape>
            </w:pict>
          </mc:Fallback>
        </mc:AlternateContent>
      </w:r>
      <w:r w:rsidR="00FE06CE" w:rsidRPr="0068253B">
        <w:rPr>
          <w:rFonts w:ascii="Century Gothic" w:hAnsi="Century Gothic"/>
          <w:noProof/>
          <w:sz w:val="28"/>
          <w:szCs w:val="28"/>
          <w:lang w:eastAsia="el-GR"/>
        </w:rPr>
        <w:t xml:space="preserve"> </w:t>
      </w:r>
      <w:r w:rsidR="00FE06CE" w:rsidRPr="0068253B">
        <w:rPr>
          <w:rFonts w:ascii="Century Gothic" w:hAnsi="Century Gothic"/>
          <w:noProof/>
          <w:sz w:val="28"/>
          <w:szCs w:val="28"/>
          <w:lang w:eastAsia="el-GR"/>
        </w:rPr>
        <w:tab/>
      </w:r>
      <w:r>
        <w:rPr>
          <w:color w:val="FF0000"/>
          <w:sz w:val="24"/>
          <w:szCs w:val="24"/>
        </w:rPr>
        <w:t xml:space="preserve"> </w:t>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Pr="004A0D4D">
        <w:rPr>
          <w:rFonts w:ascii="Century Gothic" w:hAnsi="Century Gothic"/>
          <w:noProof/>
          <w:sz w:val="28"/>
          <w:szCs w:val="28"/>
          <w:lang w:eastAsia="el-GR"/>
        </w:rPr>
        <w:drawing>
          <wp:inline distT="0" distB="0" distL="0" distR="0" wp14:anchorId="6A8AFD52" wp14:editId="7125261A">
            <wp:extent cx="1196340" cy="815340"/>
            <wp:effectExtent l="0" t="0" r="3810" b="3810"/>
            <wp:docPr id="1" name="Picture 1" descr="MKT logo"/>
            <wp:cNvGraphicFramePr/>
            <a:graphic xmlns:a="http://schemas.openxmlformats.org/drawingml/2006/main">
              <a:graphicData uri="http://schemas.openxmlformats.org/drawingml/2006/picture">
                <pic:pic xmlns:pic="http://schemas.openxmlformats.org/drawingml/2006/picture">
                  <pic:nvPicPr>
                    <pic:cNvPr id="1" name="Picture 1" descr="MKT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815340"/>
                    </a:xfrm>
                    <a:prstGeom prst="rect">
                      <a:avLst/>
                    </a:prstGeom>
                    <a:noFill/>
                    <a:ln>
                      <a:noFill/>
                    </a:ln>
                  </pic:spPr>
                </pic:pic>
              </a:graphicData>
            </a:graphic>
          </wp:inline>
        </w:drawing>
      </w:r>
    </w:p>
    <w:p w14:paraId="62315D7A" w14:textId="77777777" w:rsidR="004B281B" w:rsidRDefault="004B281B" w:rsidP="004B281B">
      <w:pPr>
        <w:spacing w:before="60" w:after="0"/>
        <w:jc w:val="center"/>
      </w:pPr>
    </w:p>
    <w:p w14:paraId="4DE30C72" w14:textId="4232C355" w:rsidR="00FE06CE" w:rsidRPr="0068253B" w:rsidRDefault="00FE06CE">
      <w:pPr>
        <w:rPr>
          <w:color w:val="4F81BD"/>
        </w:rPr>
      </w:pPr>
      <w:r w:rsidRPr="0068253B">
        <w:rPr>
          <w:rFonts w:ascii="Century Gothic" w:hAnsi="Century Gothic"/>
          <w:noProof/>
          <w:sz w:val="28"/>
          <w:szCs w:val="28"/>
          <w:lang w:eastAsia="el-GR"/>
        </w:rPr>
        <w:tab/>
      </w:r>
      <w:r w:rsidRPr="0068253B">
        <w:rPr>
          <w:rFonts w:ascii="Century Gothic" w:hAnsi="Century Gothic"/>
          <w:noProof/>
          <w:sz w:val="28"/>
          <w:szCs w:val="28"/>
          <w:lang w:eastAsia="el-GR"/>
        </w:rPr>
        <w:tab/>
      </w:r>
      <w:r w:rsidRPr="0068253B">
        <w:rPr>
          <w:rFonts w:ascii="Century Gothic" w:hAnsi="Century Gothic"/>
          <w:noProof/>
          <w:sz w:val="28"/>
          <w:szCs w:val="28"/>
          <w:lang w:eastAsia="el-GR"/>
        </w:rPr>
        <w:tab/>
      </w:r>
      <w:r w:rsidRPr="0068253B">
        <w:rPr>
          <w:color w:val="4F81BD"/>
        </w:rPr>
        <w:t xml:space="preserve">   </w:t>
      </w:r>
      <w:r w:rsidRPr="0068253B">
        <w:rPr>
          <w:color w:val="4F81BD"/>
        </w:rPr>
        <w:tab/>
      </w:r>
      <w:r w:rsidRPr="0068253B">
        <w:rPr>
          <w:color w:val="4F81BD"/>
        </w:rPr>
        <w:tab/>
      </w:r>
      <w:r w:rsidRPr="0068253B">
        <w:rPr>
          <w:color w:val="4F81BD"/>
        </w:rPr>
        <w:tab/>
      </w:r>
    </w:p>
    <w:p w14:paraId="036D86DE" w14:textId="636E7FE5" w:rsidR="00FE06CE" w:rsidRPr="004B281B" w:rsidRDefault="004B281B" w:rsidP="0099371A">
      <w:pPr>
        <w:spacing w:after="120" w:line="360" w:lineRule="auto"/>
        <w:jc w:val="both"/>
        <w:rPr>
          <w:rFonts w:cs="Calibri"/>
          <w:bCs/>
          <w:color w:val="000000"/>
          <w:sz w:val="24"/>
          <w:szCs w:val="24"/>
          <w:shd w:val="clear" w:color="auto" w:fill="FFFFFF"/>
        </w:rPr>
      </w:pPr>
      <w:r>
        <w:rPr>
          <w:rFonts w:cs="Calibri"/>
          <w:b/>
          <w:bCs/>
          <w:color w:val="000000"/>
          <w:sz w:val="24"/>
          <w:szCs w:val="24"/>
          <w:shd w:val="clear" w:color="auto" w:fill="FFFFFF"/>
        </w:rPr>
        <w:tab/>
      </w:r>
      <w:r>
        <w:rPr>
          <w:rFonts w:cs="Calibri"/>
          <w:b/>
          <w:bCs/>
          <w:color w:val="000000"/>
          <w:sz w:val="24"/>
          <w:szCs w:val="24"/>
          <w:shd w:val="clear" w:color="auto" w:fill="FFFFFF"/>
        </w:rPr>
        <w:tab/>
      </w:r>
      <w:r>
        <w:rPr>
          <w:rFonts w:cs="Calibri"/>
          <w:b/>
          <w:bCs/>
          <w:color w:val="000000"/>
          <w:sz w:val="24"/>
          <w:szCs w:val="24"/>
          <w:shd w:val="clear" w:color="auto" w:fill="FFFFFF"/>
        </w:rPr>
        <w:tab/>
      </w:r>
      <w:r>
        <w:rPr>
          <w:rFonts w:cs="Calibri"/>
          <w:b/>
          <w:bCs/>
          <w:color w:val="000000"/>
          <w:sz w:val="24"/>
          <w:szCs w:val="24"/>
          <w:shd w:val="clear" w:color="auto" w:fill="FFFFFF"/>
        </w:rPr>
        <w:tab/>
      </w:r>
      <w:r>
        <w:rPr>
          <w:rFonts w:cs="Calibri"/>
          <w:b/>
          <w:bCs/>
          <w:color w:val="000000"/>
          <w:sz w:val="24"/>
          <w:szCs w:val="24"/>
          <w:shd w:val="clear" w:color="auto" w:fill="FFFFFF"/>
        </w:rPr>
        <w:tab/>
      </w:r>
      <w:r>
        <w:rPr>
          <w:rFonts w:cs="Calibri"/>
          <w:b/>
          <w:bCs/>
          <w:color w:val="000000"/>
          <w:sz w:val="24"/>
          <w:szCs w:val="24"/>
          <w:shd w:val="clear" w:color="auto" w:fill="FFFFFF"/>
        </w:rPr>
        <w:tab/>
      </w:r>
      <w:r>
        <w:rPr>
          <w:rFonts w:cs="Calibri"/>
          <w:b/>
          <w:bCs/>
          <w:color w:val="000000"/>
          <w:sz w:val="24"/>
          <w:szCs w:val="24"/>
          <w:shd w:val="clear" w:color="auto" w:fill="FFFFFF"/>
        </w:rPr>
        <w:tab/>
      </w:r>
      <w:r>
        <w:rPr>
          <w:rFonts w:cs="Calibri"/>
          <w:b/>
          <w:bCs/>
          <w:color w:val="000000"/>
          <w:sz w:val="24"/>
          <w:szCs w:val="24"/>
          <w:shd w:val="clear" w:color="auto" w:fill="FFFFFF"/>
        </w:rPr>
        <w:tab/>
      </w:r>
      <w:r w:rsidRPr="004B281B">
        <w:rPr>
          <w:rFonts w:cs="Calibri"/>
          <w:bCs/>
          <w:color w:val="000000"/>
          <w:sz w:val="24"/>
          <w:szCs w:val="24"/>
          <w:shd w:val="clear" w:color="auto" w:fill="FFFFFF"/>
        </w:rPr>
        <w:t xml:space="preserve">Αθήνα, </w:t>
      </w:r>
      <w:r w:rsidR="00237949" w:rsidRPr="00160F13">
        <w:rPr>
          <w:rFonts w:cs="Calibri"/>
          <w:bCs/>
          <w:color w:val="000000"/>
          <w:sz w:val="24"/>
          <w:szCs w:val="24"/>
          <w:shd w:val="clear" w:color="auto" w:fill="FFFFFF"/>
        </w:rPr>
        <w:t xml:space="preserve">30 </w:t>
      </w:r>
      <w:r w:rsidR="00237949">
        <w:rPr>
          <w:rFonts w:cs="Calibri"/>
          <w:bCs/>
          <w:color w:val="000000"/>
          <w:sz w:val="24"/>
          <w:szCs w:val="24"/>
          <w:shd w:val="clear" w:color="auto" w:fill="FFFFFF"/>
          <w:lang w:val="en-US"/>
        </w:rPr>
        <w:t>M</w:t>
      </w:r>
      <w:r w:rsidR="00237949">
        <w:rPr>
          <w:rFonts w:cs="Calibri"/>
          <w:bCs/>
          <w:color w:val="000000"/>
          <w:sz w:val="24"/>
          <w:szCs w:val="24"/>
          <w:shd w:val="clear" w:color="auto" w:fill="FFFFFF"/>
        </w:rPr>
        <w:t>αϊου</w:t>
      </w:r>
      <w:r w:rsidRPr="004B281B">
        <w:rPr>
          <w:rFonts w:cs="Calibri"/>
          <w:bCs/>
          <w:color w:val="000000"/>
          <w:sz w:val="24"/>
          <w:szCs w:val="24"/>
          <w:shd w:val="clear" w:color="auto" w:fill="FFFFFF"/>
        </w:rPr>
        <w:t xml:space="preserve"> 2024</w:t>
      </w:r>
    </w:p>
    <w:p w14:paraId="4E472F78" w14:textId="77777777" w:rsidR="004B281B" w:rsidRDefault="004B281B" w:rsidP="0099371A">
      <w:pPr>
        <w:spacing w:after="120"/>
        <w:jc w:val="both"/>
        <w:rPr>
          <w:rFonts w:cs="Calibri"/>
          <w:bCs/>
          <w:color w:val="000000"/>
          <w:sz w:val="24"/>
          <w:szCs w:val="24"/>
          <w:shd w:val="clear" w:color="auto" w:fill="FFFFFF"/>
        </w:rPr>
      </w:pPr>
    </w:p>
    <w:p w14:paraId="53E5B248" w14:textId="231D50B1" w:rsidR="00FE06CE" w:rsidRPr="003437D0" w:rsidRDefault="00F829E3" w:rsidP="001E1039">
      <w:pPr>
        <w:spacing w:after="120"/>
        <w:jc w:val="center"/>
        <w:rPr>
          <w:rFonts w:cs="Calibri"/>
          <w:b/>
          <w:bCs/>
          <w:color w:val="000000"/>
          <w:sz w:val="24"/>
          <w:szCs w:val="24"/>
          <w:shd w:val="clear" w:color="auto" w:fill="FFFFFF"/>
        </w:rPr>
      </w:pPr>
      <w:r>
        <w:rPr>
          <w:rFonts w:cs="Calibri"/>
          <w:b/>
          <w:bCs/>
          <w:color w:val="000000"/>
          <w:sz w:val="24"/>
          <w:szCs w:val="24"/>
          <w:shd w:val="clear" w:color="auto" w:fill="FFFFFF"/>
        </w:rPr>
        <w:t xml:space="preserve">ΥΠΠΟ: </w:t>
      </w:r>
      <w:r w:rsidR="0099371A" w:rsidRPr="003437D0">
        <w:rPr>
          <w:rFonts w:cs="Calibri"/>
          <w:b/>
          <w:bCs/>
          <w:color w:val="000000"/>
          <w:sz w:val="24"/>
          <w:szCs w:val="24"/>
          <w:shd w:val="clear" w:color="auto" w:fill="FFFFFF"/>
        </w:rPr>
        <w:t xml:space="preserve">Μνημόνιο Συνεργασίας </w:t>
      </w:r>
      <w:r>
        <w:rPr>
          <w:rFonts w:cs="Calibri"/>
          <w:b/>
          <w:bCs/>
          <w:color w:val="000000"/>
          <w:sz w:val="24"/>
          <w:szCs w:val="24"/>
          <w:shd w:val="clear" w:color="auto" w:fill="FFFFFF"/>
        </w:rPr>
        <w:t>με το</w:t>
      </w:r>
      <w:r w:rsidR="004B281B" w:rsidRPr="003437D0">
        <w:rPr>
          <w:rFonts w:cs="Calibri"/>
          <w:b/>
          <w:bCs/>
          <w:color w:val="000000"/>
          <w:sz w:val="24"/>
          <w:szCs w:val="24"/>
          <w:shd w:val="clear" w:color="auto" w:fill="FFFFFF"/>
        </w:rPr>
        <w:t xml:space="preserve"> </w:t>
      </w:r>
      <w:r w:rsidR="0099371A" w:rsidRPr="003437D0">
        <w:rPr>
          <w:rFonts w:cs="Calibri"/>
          <w:b/>
          <w:bCs/>
          <w:color w:val="000000"/>
          <w:sz w:val="24"/>
          <w:szCs w:val="24"/>
          <w:shd w:val="clear" w:color="auto" w:fill="FFFFFF"/>
        </w:rPr>
        <w:t>Μουσείο</w:t>
      </w:r>
      <w:r w:rsidR="004B281B" w:rsidRPr="003437D0">
        <w:rPr>
          <w:rFonts w:cs="Calibri"/>
          <w:b/>
          <w:bCs/>
          <w:color w:val="000000"/>
          <w:sz w:val="24"/>
          <w:szCs w:val="24"/>
          <w:shd w:val="clear" w:color="auto" w:fill="FFFFFF"/>
        </w:rPr>
        <w:t>υ</w:t>
      </w:r>
      <w:r w:rsidR="0099371A" w:rsidRPr="003437D0">
        <w:rPr>
          <w:rFonts w:cs="Calibri"/>
          <w:b/>
          <w:bCs/>
          <w:color w:val="000000"/>
          <w:sz w:val="24"/>
          <w:szCs w:val="24"/>
          <w:shd w:val="clear" w:color="auto" w:fill="FFFFFF"/>
        </w:rPr>
        <w:t xml:space="preserve"> Κυκλαδικής Τέχνης για τη </w:t>
      </w:r>
      <w:r w:rsidR="0064582B" w:rsidRPr="003437D0">
        <w:rPr>
          <w:rFonts w:cs="Calibri"/>
          <w:b/>
          <w:bCs/>
          <w:color w:val="000000"/>
          <w:sz w:val="24"/>
          <w:szCs w:val="24"/>
          <w:shd w:val="clear" w:color="auto" w:fill="FFFFFF"/>
        </w:rPr>
        <w:t>μελέτη και προβολή του Κυκλαδικού Πολιτισμού</w:t>
      </w:r>
    </w:p>
    <w:p w14:paraId="2C9060E6" w14:textId="77777777" w:rsidR="00FE06CE" w:rsidRPr="0099371A" w:rsidRDefault="00FE06CE" w:rsidP="0099371A">
      <w:pPr>
        <w:spacing w:after="120"/>
        <w:jc w:val="both"/>
        <w:rPr>
          <w:rFonts w:cs="Calibri"/>
          <w:b/>
          <w:bCs/>
          <w:color w:val="000000"/>
          <w:sz w:val="24"/>
          <w:szCs w:val="24"/>
          <w:shd w:val="clear" w:color="auto" w:fill="FFFFFF"/>
        </w:rPr>
      </w:pPr>
    </w:p>
    <w:p w14:paraId="60C280BB" w14:textId="36AD5BD6" w:rsidR="00FE06CE" w:rsidRPr="0099371A" w:rsidRDefault="00FE06CE" w:rsidP="0099371A">
      <w:pPr>
        <w:jc w:val="both"/>
        <w:rPr>
          <w:rFonts w:eastAsiaTheme="minorHAnsi" w:cs="Calibri"/>
          <w:sz w:val="24"/>
          <w:szCs w:val="24"/>
        </w:rPr>
      </w:pPr>
      <w:r w:rsidRPr="0099371A">
        <w:rPr>
          <w:rFonts w:cs="Calibri"/>
          <w:sz w:val="24"/>
          <w:szCs w:val="24"/>
        </w:rPr>
        <w:t>Μνημόνιο Συνεργασίας με στόχο</w:t>
      </w:r>
      <w:r w:rsidR="0064582B" w:rsidRPr="0099371A">
        <w:rPr>
          <w:rFonts w:cs="Calibri"/>
          <w:sz w:val="24"/>
          <w:szCs w:val="24"/>
        </w:rPr>
        <w:t xml:space="preserve"> τη μελέτη και προβολή του κυκλαδικού πολιτισμού</w:t>
      </w:r>
      <w:r w:rsidRPr="0099371A">
        <w:rPr>
          <w:rFonts w:cs="Calibri"/>
          <w:sz w:val="24"/>
          <w:szCs w:val="24"/>
        </w:rPr>
        <w:t xml:space="preserve"> υπογράφτηκε στις 17 Μαϊου</w:t>
      </w:r>
      <w:r w:rsidR="00187058" w:rsidRPr="0099371A">
        <w:rPr>
          <w:rFonts w:cs="Calibri"/>
          <w:sz w:val="24"/>
          <w:szCs w:val="24"/>
        </w:rPr>
        <w:t xml:space="preserve"> 2024</w:t>
      </w:r>
      <w:r w:rsidRPr="0099371A">
        <w:rPr>
          <w:rFonts w:cs="Calibri"/>
          <w:sz w:val="24"/>
          <w:szCs w:val="24"/>
        </w:rPr>
        <w:t xml:space="preserve"> στην Αθήνα από την </w:t>
      </w:r>
      <w:r w:rsidRPr="004B281B">
        <w:rPr>
          <w:rFonts w:cs="Calibri"/>
          <w:bCs/>
          <w:sz w:val="24"/>
          <w:szCs w:val="24"/>
        </w:rPr>
        <w:t>Υπουργό Πολιτισμού</w:t>
      </w:r>
      <w:r w:rsidR="00187058" w:rsidRPr="004B281B">
        <w:rPr>
          <w:rFonts w:cs="Calibri"/>
          <w:bCs/>
          <w:sz w:val="24"/>
          <w:szCs w:val="24"/>
        </w:rPr>
        <w:t>,</w:t>
      </w:r>
      <w:r w:rsidRPr="004B281B">
        <w:rPr>
          <w:rFonts w:cs="Calibri"/>
          <w:bCs/>
          <w:sz w:val="24"/>
          <w:szCs w:val="24"/>
        </w:rPr>
        <w:t xml:space="preserve"> Λίνα Μενδώνη</w:t>
      </w:r>
      <w:r w:rsidR="00471E02" w:rsidRPr="004B281B">
        <w:rPr>
          <w:rFonts w:cs="Calibri"/>
          <w:sz w:val="24"/>
          <w:szCs w:val="24"/>
        </w:rPr>
        <w:t xml:space="preserve"> και</w:t>
      </w:r>
      <w:r w:rsidRPr="004B281B">
        <w:rPr>
          <w:rFonts w:cs="Calibri"/>
          <w:sz w:val="24"/>
          <w:szCs w:val="24"/>
        </w:rPr>
        <w:t xml:space="preserve"> την </w:t>
      </w:r>
      <w:r w:rsidRPr="004B281B">
        <w:rPr>
          <w:rFonts w:cs="Calibri"/>
          <w:bCs/>
          <w:sz w:val="24"/>
          <w:szCs w:val="24"/>
        </w:rPr>
        <w:t>Πρόεδρο και Διευθύνουσα</w:t>
      </w:r>
      <w:r w:rsidRPr="004B281B">
        <w:rPr>
          <w:rFonts w:eastAsiaTheme="minorHAnsi" w:cs="Calibri"/>
          <w:bCs/>
          <w:sz w:val="24"/>
          <w:szCs w:val="24"/>
        </w:rPr>
        <w:t xml:space="preserve"> Σύμβουλο του</w:t>
      </w:r>
      <w:r w:rsidRPr="004B281B">
        <w:rPr>
          <w:rFonts w:eastAsiaTheme="minorHAnsi" w:cs="Calibri"/>
          <w:sz w:val="24"/>
          <w:szCs w:val="24"/>
        </w:rPr>
        <w:t xml:space="preserve"> </w:t>
      </w:r>
      <w:r w:rsidRPr="004B281B">
        <w:rPr>
          <w:rFonts w:eastAsiaTheme="minorHAnsi" w:cs="Calibri"/>
          <w:bCs/>
          <w:sz w:val="24"/>
          <w:szCs w:val="24"/>
        </w:rPr>
        <w:t>Μουσείου Κυκλαδικής Τέχνης</w:t>
      </w:r>
      <w:r w:rsidR="00187058" w:rsidRPr="004B281B">
        <w:rPr>
          <w:rFonts w:eastAsiaTheme="minorHAnsi" w:cs="Calibri"/>
          <w:bCs/>
          <w:sz w:val="24"/>
          <w:szCs w:val="24"/>
        </w:rPr>
        <w:t>,</w:t>
      </w:r>
      <w:r w:rsidRPr="004B281B">
        <w:rPr>
          <w:rFonts w:eastAsiaTheme="minorHAnsi" w:cs="Calibri"/>
          <w:sz w:val="24"/>
          <w:szCs w:val="24"/>
        </w:rPr>
        <w:t xml:space="preserve"> </w:t>
      </w:r>
      <w:r w:rsidRPr="004B281B">
        <w:rPr>
          <w:rFonts w:eastAsiaTheme="minorHAnsi" w:cs="Calibri"/>
          <w:bCs/>
          <w:sz w:val="24"/>
          <w:szCs w:val="24"/>
        </w:rPr>
        <w:t>Κασσάνδρα Μαρινοπούλου</w:t>
      </w:r>
      <w:r w:rsidR="00471E02" w:rsidRPr="004B281B">
        <w:rPr>
          <w:rFonts w:eastAsiaTheme="minorHAnsi" w:cs="Calibri"/>
          <w:bCs/>
          <w:sz w:val="24"/>
          <w:szCs w:val="24"/>
        </w:rPr>
        <w:t>.</w:t>
      </w:r>
      <w:r w:rsidR="00471E02" w:rsidRPr="0099371A">
        <w:rPr>
          <w:rFonts w:eastAsiaTheme="minorHAnsi" w:cs="Calibri"/>
          <w:sz w:val="24"/>
          <w:szCs w:val="24"/>
        </w:rPr>
        <w:t xml:space="preserve"> </w:t>
      </w:r>
      <w:r w:rsidR="00104CA1" w:rsidRPr="0099371A">
        <w:rPr>
          <w:rFonts w:cs="Calibri"/>
          <w:sz w:val="24"/>
          <w:szCs w:val="24"/>
        </w:rPr>
        <w:t>Τα μέρη συμφώνησαν να συνεργαστούν</w:t>
      </w:r>
      <w:r w:rsidR="00F829E3">
        <w:rPr>
          <w:rFonts w:cs="Calibri"/>
          <w:sz w:val="24"/>
          <w:szCs w:val="24"/>
        </w:rPr>
        <w:t>,</w:t>
      </w:r>
      <w:r w:rsidR="00104CA1" w:rsidRPr="0099371A">
        <w:rPr>
          <w:rFonts w:cs="Calibri"/>
          <w:sz w:val="24"/>
          <w:szCs w:val="24"/>
        </w:rPr>
        <w:t xml:space="preserve"> με κάθε πρόσφορο τρόπο και μέσο</w:t>
      </w:r>
      <w:r w:rsidR="00F829E3">
        <w:rPr>
          <w:rFonts w:cs="Calibri"/>
          <w:sz w:val="24"/>
          <w:szCs w:val="24"/>
        </w:rPr>
        <w:t>,</w:t>
      </w:r>
      <w:r w:rsidR="00104CA1" w:rsidRPr="0099371A">
        <w:rPr>
          <w:rFonts w:cs="Calibri"/>
          <w:sz w:val="24"/>
          <w:szCs w:val="24"/>
        </w:rPr>
        <w:t xml:space="preserve"> σε μία σειρά δράσεων που έχουν ως στόχο την μελέτη, ανάδειξη και προβολή του Κυκλαδικού Πολιτισμού στην Ελλάδα και στο εξωτερικό.</w:t>
      </w:r>
    </w:p>
    <w:p w14:paraId="762C9028" w14:textId="1E4D8EAA" w:rsidR="00FE06CE" w:rsidRPr="0099371A" w:rsidRDefault="00187058" w:rsidP="0099371A">
      <w:pPr>
        <w:jc w:val="both"/>
        <w:rPr>
          <w:rFonts w:eastAsiaTheme="minorHAnsi" w:cs="Calibri"/>
          <w:sz w:val="24"/>
          <w:szCs w:val="24"/>
        </w:rPr>
      </w:pPr>
      <w:r w:rsidRPr="0099371A">
        <w:rPr>
          <w:rFonts w:eastAsiaTheme="minorHAnsi" w:cs="Calibri"/>
          <w:sz w:val="24"/>
          <w:szCs w:val="24"/>
        </w:rPr>
        <w:t>Ειδικότερα, το</w:t>
      </w:r>
      <w:bookmarkStart w:id="0" w:name="_GoBack"/>
      <w:bookmarkEnd w:id="0"/>
      <w:r w:rsidR="00FE06CE" w:rsidRPr="0099371A">
        <w:rPr>
          <w:rFonts w:eastAsiaTheme="minorHAnsi" w:cs="Calibri"/>
          <w:sz w:val="24"/>
          <w:szCs w:val="24"/>
        </w:rPr>
        <w:t xml:space="preserve"> μνημόνιο αφορά στη συνεργασία μεταξύ του Υπουργείου Πολιτισμού, διά της </w:t>
      </w:r>
      <w:r w:rsidR="00FE06CE" w:rsidRPr="004B281B">
        <w:rPr>
          <w:rFonts w:eastAsiaTheme="minorHAnsi" w:cs="Calibri"/>
          <w:bCs/>
          <w:sz w:val="24"/>
          <w:szCs w:val="24"/>
        </w:rPr>
        <w:t>Εφορείας Αρχαιοτήτων Κυκλάδων</w:t>
      </w:r>
      <w:r w:rsidR="009A540D" w:rsidRPr="0099371A">
        <w:rPr>
          <w:rFonts w:eastAsiaTheme="minorHAnsi" w:cs="Calibri"/>
          <w:b/>
          <w:bCs/>
          <w:sz w:val="24"/>
          <w:szCs w:val="24"/>
        </w:rPr>
        <w:t xml:space="preserve"> </w:t>
      </w:r>
      <w:r w:rsidR="00FE06CE" w:rsidRPr="0099371A">
        <w:rPr>
          <w:rFonts w:eastAsiaTheme="minorHAnsi" w:cs="Calibri"/>
          <w:sz w:val="24"/>
          <w:szCs w:val="24"/>
        </w:rPr>
        <w:t>και του</w:t>
      </w:r>
      <w:r w:rsidR="00FE06CE" w:rsidRPr="0099371A">
        <w:rPr>
          <w:rFonts w:eastAsiaTheme="minorHAnsi" w:cs="Calibri"/>
          <w:b/>
          <w:bCs/>
          <w:sz w:val="24"/>
          <w:szCs w:val="24"/>
        </w:rPr>
        <w:t xml:space="preserve"> </w:t>
      </w:r>
      <w:r w:rsidR="00FE06CE" w:rsidRPr="004B281B">
        <w:rPr>
          <w:rFonts w:eastAsiaTheme="minorHAnsi" w:cs="Calibri"/>
          <w:bCs/>
          <w:sz w:val="24"/>
          <w:szCs w:val="24"/>
        </w:rPr>
        <w:t>Μουσείου Κυκλαδικής Τέχνης</w:t>
      </w:r>
      <w:r w:rsidR="00F829E3">
        <w:rPr>
          <w:rFonts w:eastAsiaTheme="minorHAnsi" w:cs="Calibri"/>
          <w:bCs/>
          <w:sz w:val="24"/>
          <w:szCs w:val="24"/>
        </w:rPr>
        <w:t>,</w:t>
      </w:r>
      <w:r w:rsidR="00FE06CE" w:rsidRPr="0099371A">
        <w:rPr>
          <w:rFonts w:eastAsiaTheme="minorHAnsi" w:cs="Calibri"/>
          <w:sz w:val="24"/>
          <w:szCs w:val="24"/>
        </w:rPr>
        <w:t xml:space="preserve"> μέσω της ανάπτυξης πολυεπίπεδων συνεργειών με στόχο τη μελέτη και προβολή του κυκλαδικού πολιτιστικού αποθέματος. Οι κοινές δράσεις της ΕΦΑ Κυκλάδων και του Μουσείου </w:t>
      </w:r>
      <w:r w:rsidR="009A540D" w:rsidRPr="0099371A">
        <w:rPr>
          <w:rFonts w:eastAsiaTheme="minorHAnsi" w:cs="Calibri"/>
          <w:sz w:val="24"/>
          <w:szCs w:val="24"/>
        </w:rPr>
        <w:t xml:space="preserve">ενδεικτικά </w:t>
      </w:r>
      <w:r w:rsidR="00FE06CE" w:rsidRPr="0099371A">
        <w:rPr>
          <w:rFonts w:eastAsiaTheme="minorHAnsi" w:cs="Calibri"/>
          <w:sz w:val="24"/>
          <w:szCs w:val="24"/>
        </w:rPr>
        <w:t>θα περιλαμβάνουν:</w:t>
      </w:r>
    </w:p>
    <w:p w14:paraId="26A34F69" w14:textId="442C21A4"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Συνδιοργάνωση περιοδικών εκθέσεων</w:t>
      </w:r>
      <w:r w:rsidR="00F829E3">
        <w:rPr>
          <w:rFonts w:eastAsiaTheme="minorHAnsi" w:cs="Calibri"/>
          <w:sz w:val="24"/>
          <w:szCs w:val="24"/>
        </w:rPr>
        <w:t>,</w:t>
      </w:r>
      <w:r w:rsidRPr="0099371A">
        <w:rPr>
          <w:rFonts w:eastAsiaTheme="minorHAnsi" w:cs="Calibri"/>
          <w:sz w:val="24"/>
          <w:szCs w:val="24"/>
        </w:rPr>
        <w:t xml:space="preserve"> με την δυνατότητα συμμετοχής και συμβολής και τρίτων μουσείων, ελληνικών και ξένων.</w:t>
      </w:r>
    </w:p>
    <w:p w14:paraId="622A32CE" w14:textId="77777777"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Συνεργατικά ερευνητικά προγράμματα σχετικά με την πολιτιστική κληρονομιά των Κυκλάδων.</w:t>
      </w:r>
    </w:p>
    <w:p w14:paraId="07EBE381" w14:textId="77777777"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Εκπαιδευτικές δραστηριότητες (εκπαιδευτικά προγράμματα, summer schools, σεμινάρια και άλλα).</w:t>
      </w:r>
    </w:p>
    <w:p w14:paraId="7F837718" w14:textId="77777777"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Συνδιοργάνωση συνεδρίων, διαλέξεων και επιστημονικών συναντήσεων.</w:t>
      </w:r>
    </w:p>
    <w:p w14:paraId="717CCC80" w14:textId="6C1361DF"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Επιστημονικές εκδόσεις και έντυπα</w:t>
      </w:r>
      <w:r w:rsidR="00F829E3">
        <w:rPr>
          <w:rFonts w:eastAsiaTheme="minorHAnsi" w:cs="Calibri"/>
          <w:sz w:val="24"/>
          <w:szCs w:val="24"/>
        </w:rPr>
        <w:t>,</w:t>
      </w:r>
      <w:r w:rsidRPr="0099371A">
        <w:rPr>
          <w:rFonts w:eastAsiaTheme="minorHAnsi" w:cs="Calibri"/>
          <w:sz w:val="24"/>
          <w:szCs w:val="24"/>
        </w:rPr>
        <w:t xml:space="preserve"> για το ευρύ κοινό.</w:t>
      </w:r>
    </w:p>
    <w:p w14:paraId="5BBE4335" w14:textId="77777777"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Ψηφιακές εφαρμογές προβολής των μνημείων και των μουσείων.</w:t>
      </w:r>
    </w:p>
    <w:p w14:paraId="2D253A12" w14:textId="7DAE5DC4"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Εξειδικευμένες συνέργειες για τον κυκλαδικό πολιτισμό, όπως η συγκρότηση του corpus των κυκλαδικών τέχνεργων, η οποία θα περιλαμβάνει την ψηφιακή καταγραφή των προϊόντων του κυκλαδικού πολιτισμού</w:t>
      </w:r>
      <w:r w:rsidR="00F829E3">
        <w:rPr>
          <w:rFonts w:eastAsiaTheme="minorHAnsi" w:cs="Calibri"/>
          <w:sz w:val="24"/>
          <w:szCs w:val="24"/>
        </w:rPr>
        <w:t>,</w:t>
      </w:r>
      <w:r w:rsidRPr="0099371A">
        <w:rPr>
          <w:rFonts w:eastAsiaTheme="minorHAnsi" w:cs="Calibri"/>
          <w:sz w:val="24"/>
          <w:szCs w:val="24"/>
        </w:rPr>
        <w:t xml:space="preserve"> σε μια ενιαία ψηφιακή βάση δεδομένων. Τα δεδομένα </w:t>
      </w:r>
      <w:r w:rsidR="00F829E3">
        <w:rPr>
          <w:rFonts w:eastAsiaTheme="minorHAnsi" w:cs="Calibri"/>
          <w:sz w:val="24"/>
          <w:szCs w:val="24"/>
        </w:rPr>
        <w:t xml:space="preserve">που </w:t>
      </w:r>
      <w:r w:rsidRPr="0099371A">
        <w:rPr>
          <w:rFonts w:eastAsiaTheme="minorHAnsi" w:cs="Calibri"/>
          <w:sz w:val="24"/>
          <w:szCs w:val="24"/>
        </w:rPr>
        <w:t>θα συγκεντρωθούν από την ΕΦΑ Κυκλάδων και το Μουσείο θα ανήκουν στο Υπουργείο</w:t>
      </w:r>
      <w:r w:rsidR="00F829E3">
        <w:rPr>
          <w:rFonts w:eastAsiaTheme="minorHAnsi" w:cs="Calibri"/>
          <w:sz w:val="24"/>
          <w:szCs w:val="24"/>
        </w:rPr>
        <w:t xml:space="preserve"> Πολιτισμού</w:t>
      </w:r>
      <w:r w:rsidRPr="0099371A">
        <w:rPr>
          <w:rFonts w:eastAsiaTheme="minorHAnsi" w:cs="Calibri"/>
          <w:sz w:val="24"/>
          <w:szCs w:val="24"/>
        </w:rPr>
        <w:t>.</w:t>
      </w:r>
    </w:p>
    <w:p w14:paraId="08319B03" w14:textId="77777777"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Συνεργασία σε επιστημονικό - ερευνητικό επίπεδο και σε ζητήματα τεχνογνωσίας.</w:t>
      </w:r>
    </w:p>
    <w:p w14:paraId="721466BA" w14:textId="77777777"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Συνεργασία για την ευαισθητοποίηση του κοινού για την προστασία του υλικού και άυλου πολιτισμού των Κυκλάδων και για προωθητικές ενέργειες για την προβολή του.</w:t>
      </w:r>
    </w:p>
    <w:p w14:paraId="13B5E6F5" w14:textId="0DE61E38"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lastRenderedPageBreak/>
        <w:t>Αναζήτηση πόρων από τον ιδιωτικό τομέα</w:t>
      </w:r>
      <w:r w:rsidR="00F829E3">
        <w:rPr>
          <w:rFonts w:eastAsiaTheme="minorHAnsi" w:cs="Calibri"/>
          <w:sz w:val="24"/>
          <w:szCs w:val="24"/>
        </w:rPr>
        <w:t>,</w:t>
      </w:r>
      <w:r w:rsidRPr="0099371A">
        <w:rPr>
          <w:rFonts w:eastAsiaTheme="minorHAnsi" w:cs="Calibri"/>
          <w:sz w:val="24"/>
          <w:szCs w:val="24"/>
        </w:rPr>
        <w:t xml:space="preserve"> μέσω χορηγιών και δωρεών</w:t>
      </w:r>
      <w:r w:rsidR="00F829E3">
        <w:rPr>
          <w:rFonts w:eastAsiaTheme="minorHAnsi" w:cs="Calibri"/>
          <w:sz w:val="24"/>
          <w:szCs w:val="24"/>
        </w:rPr>
        <w:t>,</w:t>
      </w:r>
      <w:r w:rsidRPr="0099371A">
        <w:rPr>
          <w:rFonts w:eastAsiaTheme="minorHAnsi" w:cs="Calibri"/>
          <w:sz w:val="24"/>
          <w:szCs w:val="24"/>
        </w:rPr>
        <w:t xml:space="preserve"> καθώς και από τα ευρωπαϊκά προγράμματα. </w:t>
      </w:r>
    </w:p>
    <w:p w14:paraId="446A025F" w14:textId="67DF886C" w:rsidR="00FE06CE" w:rsidRPr="0099371A" w:rsidRDefault="00FE06CE" w:rsidP="0099371A">
      <w:pPr>
        <w:pStyle w:val="a6"/>
        <w:numPr>
          <w:ilvl w:val="0"/>
          <w:numId w:val="5"/>
        </w:numPr>
        <w:jc w:val="both"/>
        <w:rPr>
          <w:rFonts w:eastAsiaTheme="minorHAnsi" w:cs="Calibri"/>
          <w:sz w:val="24"/>
          <w:szCs w:val="24"/>
        </w:rPr>
      </w:pPr>
      <w:r w:rsidRPr="0099371A">
        <w:rPr>
          <w:rFonts w:eastAsiaTheme="minorHAnsi" w:cs="Calibri"/>
          <w:sz w:val="24"/>
          <w:szCs w:val="24"/>
        </w:rPr>
        <w:t xml:space="preserve">Συνεργασίες με τρίτους, ελληνικούς και διεθνείς, επιστημονικούς, ερευνητικούς και πολιτιστικούς φορείς καθώς και τοπικούς φορείς των Κυκλάδων για την επίτευξη των κοινών στόχων προβολής του πολιτισμού των Κυκλάδων. </w:t>
      </w:r>
    </w:p>
    <w:p w14:paraId="4DB55804" w14:textId="212D62F0" w:rsidR="00756829" w:rsidRPr="0099371A" w:rsidRDefault="00D951F5" w:rsidP="0099371A">
      <w:pPr>
        <w:jc w:val="both"/>
        <w:rPr>
          <w:rFonts w:eastAsiaTheme="minorHAnsi" w:cs="Calibri"/>
          <w:sz w:val="24"/>
          <w:szCs w:val="24"/>
        </w:rPr>
      </w:pPr>
      <w:r w:rsidRPr="0099371A">
        <w:rPr>
          <w:rFonts w:eastAsiaTheme="minorHAnsi" w:cs="Calibri"/>
          <w:sz w:val="24"/>
          <w:szCs w:val="24"/>
        </w:rPr>
        <w:t>Η Υπουργός Πολιτισμού</w:t>
      </w:r>
      <w:r w:rsidR="00756829" w:rsidRPr="0099371A">
        <w:rPr>
          <w:rFonts w:eastAsiaTheme="minorHAnsi" w:cs="Calibri"/>
          <w:sz w:val="24"/>
          <w:szCs w:val="24"/>
        </w:rPr>
        <w:t xml:space="preserve"> Λίνα Μενδώνη</w:t>
      </w:r>
      <w:r w:rsidRPr="0099371A">
        <w:rPr>
          <w:rFonts w:eastAsiaTheme="minorHAnsi" w:cs="Calibri"/>
          <w:sz w:val="24"/>
          <w:szCs w:val="24"/>
        </w:rPr>
        <w:t xml:space="preserve"> </w:t>
      </w:r>
      <w:r w:rsidR="004B281B">
        <w:rPr>
          <w:rFonts w:eastAsiaTheme="minorHAnsi" w:cs="Calibri"/>
          <w:sz w:val="24"/>
          <w:szCs w:val="24"/>
        </w:rPr>
        <w:t xml:space="preserve">μετά την υπογραφή του μνημονίου </w:t>
      </w:r>
      <w:r w:rsidRPr="0099371A">
        <w:rPr>
          <w:rFonts w:eastAsiaTheme="minorHAnsi" w:cs="Calibri"/>
          <w:sz w:val="24"/>
          <w:szCs w:val="24"/>
        </w:rPr>
        <w:t>δήλωσε</w:t>
      </w:r>
      <w:r w:rsidR="00756829" w:rsidRPr="0099371A">
        <w:rPr>
          <w:rFonts w:eastAsiaTheme="minorHAnsi" w:cs="Calibri"/>
          <w:sz w:val="24"/>
          <w:szCs w:val="24"/>
        </w:rPr>
        <w:t>: «</w:t>
      </w:r>
      <w:r w:rsidR="00756829" w:rsidRPr="0099371A">
        <w:rPr>
          <w:rFonts w:cs="Calibri"/>
          <w:sz w:val="24"/>
          <w:szCs w:val="24"/>
        </w:rPr>
        <w:t>Το Μνημόνιο Συνεργασίας που συνυπογράφουν το Υπουργείο Πολιτισμού και το Μουσείο Κυκλαδικής Τέχνης διανοίγει εξαιρετικές προοπτικές και νέους δρόμους για την προβολή και την ανάδειξη των θησαυρών του μουσείου, αλλά και, ευρύτερα, της πολιτιστικής μας κληρονομιάς. Το Υπουργείο, το Μουσείο και η Εφορεία Αρχαιοτήτων Κυκλάδων ενώνουν τις δυνάμεις, την εμπειρία και τις γνώσεις τους</w:t>
      </w:r>
      <w:r w:rsidR="00F829E3">
        <w:rPr>
          <w:rFonts w:cs="Calibri"/>
          <w:sz w:val="24"/>
          <w:szCs w:val="24"/>
        </w:rPr>
        <w:t xml:space="preserve">, διοχετεύοντας τες </w:t>
      </w:r>
      <w:r w:rsidR="00756829" w:rsidRPr="0099371A">
        <w:rPr>
          <w:rFonts w:cs="Calibri"/>
          <w:sz w:val="24"/>
          <w:szCs w:val="24"/>
        </w:rPr>
        <w:t xml:space="preserve"> σε κοινές δράσεις ζωτικής σημασίας</w:t>
      </w:r>
      <w:r w:rsidR="00F829E3">
        <w:rPr>
          <w:rFonts w:cs="Calibri"/>
          <w:sz w:val="24"/>
          <w:szCs w:val="24"/>
        </w:rPr>
        <w:t>,</w:t>
      </w:r>
      <w:r w:rsidR="00756829" w:rsidRPr="0099371A">
        <w:rPr>
          <w:rFonts w:cs="Calibri"/>
          <w:sz w:val="24"/>
          <w:szCs w:val="24"/>
        </w:rPr>
        <w:t xml:space="preserve"> τόσο για τη διάσωση και προστασία των αριστουργημάτων του κυκλαδικού πολιτισμού, όσο και για τη συστηματικότερη μελέτη του. Σύντομα, ελπίζουμε, θα είμαστε σε θέση να επανέλθουμε με συγκεκριμένες πρωτοβουλίες».</w:t>
      </w:r>
    </w:p>
    <w:p w14:paraId="5BA54B66" w14:textId="3396B6DC" w:rsidR="004B281B" w:rsidRDefault="007F6052" w:rsidP="004B281B">
      <w:pPr>
        <w:spacing w:before="100" w:beforeAutospacing="1" w:after="100" w:afterAutospacing="1"/>
        <w:jc w:val="both"/>
        <w:rPr>
          <w:rFonts w:cs="Calibri"/>
          <w:iCs/>
          <w:sz w:val="24"/>
          <w:szCs w:val="24"/>
        </w:rPr>
      </w:pPr>
      <w:r w:rsidRPr="0099371A">
        <w:rPr>
          <w:rFonts w:cs="Calibri"/>
          <w:sz w:val="24"/>
          <w:szCs w:val="24"/>
        </w:rPr>
        <w:t xml:space="preserve">Όπως δήλωσε η </w:t>
      </w:r>
      <w:r w:rsidRPr="004B281B">
        <w:rPr>
          <w:rFonts w:cs="Calibri"/>
          <w:bCs/>
          <w:sz w:val="24"/>
          <w:szCs w:val="24"/>
        </w:rPr>
        <w:t>Πρόεδρος και Διευθύνουσα Σύμβουλος του Μουσείου Κυκλαδικής Τέχνης Κασσάνδρα Μαρινοπούλου</w:t>
      </w:r>
      <w:r w:rsidRPr="0099371A">
        <w:rPr>
          <w:rFonts w:cs="Calibri"/>
          <w:b/>
          <w:bCs/>
          <w:sz w:val="24"/>
          <w:szCs w:val="24"/>
        </w:rPr>
        <w:t>:</w:t>
      </w:r>
      <w:r w:rsidR="0068253B" w:rsidRPr="0099371A">
        <w:rPr>
          <w:rFonts w:cs="Calibri"/>
          <w:sz w:val="24"/>
          <w:szCs w:val="24"/>
        </w:rPr>
        <w:t xml:space="preserve"> </w:t>
      </w:r>
      <w:r w:rsidR="0068253B" w:rsidRPr="0099371A">
        <w:rPr>
          <w:rFonts w:cs="Calibri"/>
          <w:iCs/>
          <w:sz w:val="24"/>
          <w:szCs w:val="24"/>
        </w:rPr>
        <w:t>«Θα ήθελα να ευχαριστήσω την Υπουργό, Λίνα Μενδώνη για αυτή</w:t>
      </w:r>
      <w:r w:rsidR="00F829E3">
        <w:rPr>
          <w:rFonts w:cs="Calibri"/>
          <w:iCs/>
          <w:sz w:val="24"/>
          <w:szCs w:val="24"/>
        </w:rPr>
        <w:t>ν,</w:t>
      </w:r>
      <w:r w:rsidR="0068253B" w:rsidRPr="0099371A">
        <w:rPr>
          <w:rFonts w:cs="Calibri"/>
          <w:iCs/>
          <w:sz w:val="24"/>
          <w:szCs w:val="24"/>
        </w:rPr>
        <w:t xml:space="preserve"> την χωρίς προηγούμενο</w:t>
      </w:r>
      <w:r w:rsidR="00F829E3">
        <w:rPr>
          <w:rFonts w:cs="Calibri"/>
          <w:iCs/>
          <w:sz w:val="24"/>
          <w:szCs w:val="24"/>
        </w:rPr>
        <w:t>,</w:t>
      </w:r>
      <w:r w:rsidR="0068253B" w:rsidRPr="0099371A">
        <w:rPr>
          <w:rFonts w:cs="Calibri"/>
          <w:iCs/>
          <w:sz w:val="24"/>
          <w:szCs w:val="24"/>
        </w:rPr>
        <w:t xml:space="preserve"> συνεργασία. H διάδοση και προβολή του Κυκλαδικού Πολιτισμού και ευρύτερα της ελληνικής πολιτιστικής κληρονομιάς διεθνώς ήταν και είναι ο σκοπός του Μουσείου Κυκλαδικής Τέχνης. Η σύμπραξη με το Υπουργείο Πολιτισμού και την Εφορεία Αρχαιοτήτων Κυκλάδων ανοίγει τεράστιες προοπτικές, τόσο για την έρευνα και μελέτη του κυκλαδικού πολιτισμού όσο και για τη διάσωση και προβολή του υλικού και άυλου πολιτισμού των Κυκλάδων, σκοπός που για εμάς αποτελεί ύψιστη προτεραιότητα μέσω και της Πρωτοβουλίας Cycladic Identity. Σύντομα θα γίνουν σημαντικές ανακοινώσεις για την πρώτη δράση της συνεργασίας αυτής».</w:t>
      </w:r>
    </w:p>
    <w:p w14:paraId="384660CF" w14:textId="131E5678" w:rsidR="00FE06CE" w:rsidRPr="0099371A" w:rsidRDefault="00FE06CE" w:rsidP="004B281B">
      <w:pPr>
        <w:spacing w:before="100" w:beforeAutospacing="1" w:after="100" w:afterAutospacing="1"/>
        <w:jc w:val="both"/>
        <w:rPr>
          <w:rFonts w:cs="Calibri"/>
          <w:sz w:val="24"/>
          <w:szCs w:val="24"/>
        </w:rPr>
      </w:pPr>
      <w:r w:rsidRPr="0099371A">
        <w:rPr>
          <w:rFonts w:cs="Calibri"/>
          <w:sz w:val="24"/>
          <w:szCs w:val="24"/>
        </w:rPr>
        <w:t>Το μνημόνιο συνεργασίας</w:t>
      </w:r>
      <w:r w:rsidR="009A540D" w:rsidRPr="0099371A">
        <w:rPr>
          <w:rFonts w:cs="Calibri"/>
          <w:sz w:val="24"/>
          <w:szCs w:val="24"/>
        </w:rPr>
        <w:t xml:space="preserve"> έχει διάρκει</w:t>
      </w:r>
      <w:r w:rsidR="00160F13">
        <w:rPr>
          <w:rFonts w:cs="Calibri"/>
          <w:sz w:val="24"/>
          <w:szCs w:val="24"/>
        </w:rPr>
        <w:t>α</w:t>
      </w:r>
      <w:r w:rsidR="0068253B" w:rsidRPr="0099371A">
        <w:rPr>
          <w:rFonts w:cs="Calibri"/>
          <w:sz w:val="24"/>
          <w:szCs w:val="24"/>
        </w:rPr>
        <w:t xml:space="preserve"> 48 μήνες </w:t>
      </w:r>
      <w:r w:rsidR="009A540D" w:rsidRPr="0099371A">
        <w:rPr>
          <w:rFonts w:cs="Calibri"/>
          <w:sz w:val="24"/>
          <w:szCs w:val="24"/>
        </w:rPr>
        <w:t>και</w:t>
      </w:r>
      <w:r w:rsidRPr="0099371A">
        <w:rPr>
          <w:rFonts w:cs="Calibri"/>
          <w:sz w:val="24"/>
          <w:szCs w:val="24"/>
        </w:rPr>
        <w:t xml:space="preserve"> θα </w:t>
      </w:r>
      <w:r w:rsidR="009A540D" w:rsidRPr="0099371A">
        <w:rPr>
          <w:rFonts w:cs="Calibri"/>
          <w:sz w:val="24"/>
          <w:szCs w:val="24"/>
        </w:rPr>
        <w:t xml:space="preserve">παρατείνεται με νέα συμφωνία. </w:t>
      </w:r>
    </w:p>
    <w:p w14:paraId="498438F1" w14:textId="77777777" w:rsidR="00FE06CE" w:rsidRPr="0099371A" w:rsidRDefault="00FE06CE" w:rsidP="0099371A">
      <w:pPr>
        <w:jc w:val="both"/>
        <w:rPr>
          <w:rFonts w:cs="Calibri"/>
          <w:sz w:val="24"/>
          <w:szCs w:val="24"/>
        </w:rPr>
      </w:pPr>
    </w:p>
    <w:sectPr w:rsidR="00FE06CE" w:rsidRPr="009937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A56A9"/>
    <w:multiLevelType w:val="hybridMultilevel"/>
    <w:tmpl w:val="31864EB8"/>
    <w:lvl w:ilvl="0" w:tplc="C0421634">
      <w:start w:val="1"/>
      <w:numFmt w:val="decimal"/>
      <w:lvlText w:val="%1."/>
      <w:lvlJc w:val="left"/>
      <w:pPr>
        <w:ind w:left="720" w:hanging="360"/>
      </w:pPr>
      <w:rPr>
        <w:rFonts w:eastAsia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617324E"/>
    <w:multiLevelType w:val="hybridMultilevel"/>
    <w:tmpl w:val="7EF63974"/>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F51BAF"/>
    <w:multiLevelType w:val="hybridMultilevel"/>
    <w:tmpl w:val="97D68D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643CA3"/>
    <w:multiLevelType w:val="hybridMultilevel"/>
    <w:tmpl w:val="075A8B96"/>
    <w:lvl w:ilvl="0" w:tplc="C0421634">
      <w:start w:val="1"/>
      <w:numFmt w:val="decimal"/>
      <w:lvlText w:val="%1."/>
      <w:lvlJc w:val="left"/>
      <w:pPr>
        <w:ind w:left="720" w:hanging="360"/>
      </w:pPr>
      <w:rPr>
        <w:rFonts w:eastAsia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DE63CAA"/>
    <w:multiLevelType w:val="hybridMultilevel"/>
    <w:tmpl w:val="2DFEC212"/>
    <w:lvl w:ilvl="0" w:tplc="CDFCEC26">
      <w:numFmt w:val="bullet"/>
      <w:lvlText w:val="-"/>
      <w:lvlJc w:val="left"/>
      <w:pPr>
        <w:ind w:left="720" w:hanging="360"/>
      </w:pPr>
      <w:rPr>
        <w:rFonts w:ascii="Aptos" w:eastAsiaTheme="minorHAnsi" w:hAnsi="Aptos"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CE"/>
    <w:rsid w:val="0006516A"/>
    <w:rsid w:val="00104CA1"/>
    <w:rsid w:val="00160F13"/>
    <w:rsid w:val="00187058"/>
    <w:rsid w:val="001D3BFB"/>
    <w:rsid w:val="001E1039"/>
    <w:rsid w:val="00237949"/>
    <w:rsid w:val="00292602"/>
    <w:rsid w:val="002A16BC"/>
    <w:rsid w:val="002D6FE7"/>
    <w:rsid w:val="003437D0"/>
    <w:rsid w:val="00396BF4"/>
    <w:rsid w:val="00454463"/>
    <w:rsid w:val="00471E02"/>
    <w:rsid w:val="00474A71"/>
    <w:rsid w:val="004B281B"/>
    <w:rsid w:val="00527C9F"/>
    <w:rsid w:val="0064582B"/>
    <w:rsid w:val="0068253B"/>
    <w:rsid w:val="006A2430"/>
    <w:rsid w:val="00706695"/>
    <w:rsid w:val="00756829"/>
    <w:rsid w:val="007F6052"/>
    <w:rsid w:val="0099371A"/>
    <w:rsid w:val="009A540D"/>
    <w:rsid w:val="00A80B15"/>
    <w:rsid w:val="00B97447"/>
    <w:rsid w:val="00CB7365"/>
    <w:rsid w:val="00D450B5"/>
    <w:rsid w:val="00D951F5"/>
    <w:rsid w:val="00DD63E1"/>
    <w:rsid w:val="00DE6F0E"/>
    <w:rsid w:val="00E47345"/>
    <w:rsid w:val="00F149CF"/>
    <w:rsid w:val="00F24FA7"/>
    <w:rsid w:val="00F4085B"/>
    <w:rsid w:val="00F829E3"/>
    <w:rsid w:val="00FE06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8104"/>
  <w15:chartTrackingRefBased/>
  <w15:docId w15:val="{9F7CE608-D7BF-4570-9112-96B3E76F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6CE"/>
    <w:pPr>
      <w:spacing w:after="200" w:line="240" w:lineRule="auto"/>
    </w:pPr>
    <w:rPr>
      <w:rFonts w:ascii="Calibri" w:eastAsia="Calibri" w:hAnsi="Calibri" w:cs="Times New Roman"/>
      <w:kern w:val="0"/>
    </w:rPr>
  </w:style>
  <w:style w:type="paragraph" w:styleId="1">
    <w:name w:val="heading 1"/>
    <w:basedOn w:val="a"/>
    <w:next w:val="a"/>
    <w:link w:val="1Char"/>
    <w:uiPriority w:val="9"/>
    <w:qFormat/>
    <w:rsid w:val="00FE0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E0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E06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E06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E06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E06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E06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E06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E06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E06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E06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E06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E06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E06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E06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E06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E06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E06CE"/>
    <w:rPr>
      <w:rFonts w:eastAsiaTheme="majorEastAsia" w:cstheme="majorBidi"/>
      <w:color w:val="272727" w:themeColor="text1" w:themeTint="D8"/>
    </w:rPr>
  </w:style>
  <w:style w:type="paragraph" w:styleId="a3">
    <w:name w:val="Title"/>
    <w:basedOn w:val="a"/>
    <w:next w:val="a"/>
    <w:link w:val="Char"/>
    <w:uiPriority w:val="10"/>
    <w:qFormat/>
    <w:rsid w:val="00FE06C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E06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E06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E06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E06CE"/>
    <w:pPr>
      <w:spacing w:before="160"/>
      <w:jc w:val="center"/>
    </w:pPr>
    <w:rPr>
      <w:i/>
      <w:iCs/>
      <w:color w:val="404040" w:themeColor="text1" w:themeTint="BF"/>
    </w:rPr>
  </w:style>
  <w:style w:type="character" w:customStyle="1" w:styleId="Char1">
    <w:name w:val="Απόσπασμα Char"/>
    <w:basedOn w:val="a0"/>
    <w:link w:val="a5"/>
    <w:uiPriority w:val="29"/>
    <w:rsid w:val="00FE06CE"/>
    <w:rPr>
      <w:i/>
      <w:iCs/>
      <w:color w:val="404040" w:themeColor="text1" w:themeTint="BF"/>
    </w:rPr>
  </w:style>
  <w:style w:type="paragraph" w:styleId="a6">
    <w:name w:val="List Paragraph"/>
    <w:basedOn w:val="a"/>
    <w:uiPriority w:val="34"/>
    <w:qFormat/>
    <w:rsid w:val="00FE06CE"/>
    <w:pPr>
      <w:ind w:left="720"/>
      <w:contextualSpacing/>
    </w:pPr>
  </w:style>
  <w:style w:type="character" w:styleId="a7">
    <w:name w:val="Intense Emphasis"/>
    <w:basedOn w:val="a0"/>
    <w:uiPriority w:val="21"/>
    <w:qFormat/>
    <w:rsid w:val="00FE06CE"/>
    <w:rPr>
      <w:i/>
      <w:iCs/>
      <w:color w:val="0F4761" w:themeColor="accent1" w:themeShade="BF"/>
    </w:rPr>
  </w:style>
  <w:style w:type="paragraph" w:styleId="a8">
    <w:name w:val="Intense Quote"/>
    <w:basedOn w:val="a"/>
    <w:next w:val="a"/>
    <w:link w:val="Char2"/>
    <w:uiPriority w:val="30"/>
    <w:qFormat/>
    <w:rsid w:val="00FE0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E06CE"/>
    <w:rPr>
      <w:i/>
      <w:iCs/>
      <w:color w:val="0F4761" w:themeColor="accent1" w:themeShade="BF"/>
    </w:rPr>
  </w:style>
  <w:style w:type="character" w:styleId="a9">
    <w:name w:val="Intense Reference"/>
    <w:basedOn w:val="a0"/>
    <w:uiPriority w:val="32"/>
    <w:qFormat/>
    <w:rsid w:val="00FE06CE"/>
    <w:rPr>
      <w:b/>
      <w:bCs/>
      <w:smallCaps/>
      <w:color w:val="0F4761" w:themeColor="accent1" w:themeShade="BF"/>
      <w:spacing w:val="5"/>
    </w:rPr>
  </w:style>
  <w:style w:type="character" w:customStyle="1" w:styleId="cf01">
    <w:name w:val="cf01"/>
    <w:basedOn w:val="a0"/>
    <w:rsid w:val="00FE06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7541">
      <w:bodyDiv w:val="1"/>
      <w:marLeft w:val="0"/>
      <w:marRight w:val="0"/>
      <w:marTop w:val="0"/>
      <w:marBottom w:val="0"/>
      <w:divBdr>
        <w:top w:val="none" w:sz="0" w:space="0" w:color="auto"/>
        <w:left w:val="none" w:sz="0" w:space="0" w:color="auto"/>
        <w:bottom w:val="none" w:sz="0" w:space="0" w:color="auto"/>
        <w:right w:val="none" w:sz="0" w:space="0" w:color="auto"/>
      </w:divBdr>
    </w:div>
    <w:div w:id="1304234385">
      <w:bodyDiv w:val="1"/>
      <w:marLeft w:val="0"/>
      <w:marRight w:val="0"/>
      <w:marTop w:val="0"/>
      <w:marBottom w:val="0"/>
      <w:divBdr>
        <w:top w:val="none" w:sz="0" w:space="0" w:color="auto"/>
        <w:left w:val="none" w:sz="0" w:space="0" w:color="auto"/>
        <w:bottom w:val="none" w:sz="0" w:space="0" w:color="auto"/>
        <w:right w:val="none" w:sz="0" w:space="0" w:color="auto"/>
      </w:divBdr>
    </w:div>
    <w:div w:id="14332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C0F2AD3-C939-4C60-B88E-22D0BD76447B}"/>
</file>

<file path=customXml/itemProps2.xml><?xml version="1.0" encoding="utf-8"?>
<ds:datastoreItem xmlns:ds="http://schemas.openxmlformats.org/officeDocument/2006/customXml" ds:itemID="{BC5739F1-E554-49F2-80E4-BA0E7E81CDC1}"/>
</file>

<file path=customXml/itemProps3.xml><?xml version="1.0" encoding="utf-8"?>
<ds:datastoreItem xmlns:ds="http://schemas.openxmlformats.org/officeDocument/2006/customXml" ds:itemID="{99D16014-3D1E-4E48-AE43-F0480A8A4E54}"/>
</file>

<file path=docProps/app.xml><?xml version="1.0" encoding="utf-8"?>
<Properties xmlns="http://schemas.openxmlformats.org/officeDocument/2006/extended-properties" xmlns:vt="http://schemas.openxmlformats.org/officeDocument/2006/docPropsVTypes">
  <Template>Normal</Template>
  <TotalTime>4</TotalTime>
  <Pages>2</Pages>
  <Words>616</Words>
  <Characters>3332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Μνημόνιο Συνεργασίας μεταξύ του Υπουργείου Πολιτισμού και του Μουσείου Κυκλαδικής Τέχνης</dc:title>
  <dc:subject/>
  <dc:creator>Lida Karanikolou</dc:creator>
  <cp:keywords/>
  <dc:description/>
  <cp:lastModifiedBy>Ελευθερία Πελτέκη</cp:lastModifiedBy>
  <cp:revision>3</cp:revision>
  <dcterms:created xsi:type="dcterms:W3CDTF">2024-05-30T11:01:00Z</dcterms:created>
  <dcterms:modified xsi:type="dcterms:W3CDTF">2024-05-30T11:05:00Z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